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6CCA8" w14:textId="564ABD87" w:rsidR="00974855" w:rsidRDefault="00F82852">
      <w:r w:rsidRPr="00F82852">
        <w:rPr>
          <w:sz w:val="28"/>
          <w:szCs w:val="28"/>
        </w:rPr>
        <w:t>Individual I</w:t>
      </w:r>
      <w:r w:rsidR="00974855" w:rsidRPr="00F82852">
        <w:rPr>
          <w:sz w:val="28"/>
          <w:szCs w:val="28"/>
        </w:rPr>
        <w:t>ncome Protection Opportunities</w:t>
      </w:r>
      <w:r w:rsidR="00974855">
        <w:t>:</w:t>
      </w:r>
    </w:p>
    <w:p w14:paraId="54D828D8" w14:textId="5878B8D8" w:rsidR="00974855" w:rsidRDefault="00974855">
      <w:r>
        <w:t>White/Gray/Blue collar professions</w:t>
      </w:r>
      <w:r w:rsidR="00BC2286">
        <w:t xml:space="preserve"> </w:t>
      </w:r>
    </w:p>
    <w:p w14:paraId="35F064E3" w14:textId="45F11CCF" w:rsidR="00F82852" w:rsidRDefault="00F82852">
      <w:r>
        <w:t>Federal &amp; State Employee Programs</w:t>
      </w:r>
    </w:p>
    <w:p w14:paraId="4DEB0245" w14:textId="1440AB1F" w:rsidR="00257F97" w:rsidRDefault="00257F97">
      <w:r>
        <w:t>Association Programs</w:t>
      </w:r>
    </w:p>
    <w:p w14:paraId="12126022" w14:textId="35D26171" w:rsidR="00974855" w:rsidRPr="00974855" w:rsidRDefault="00974855">
      <w:pPr>
        <w:rPr>
          <w:b/>
        </w:rPr>
      </w:pPr>
      <w:r w:rsidRPr="00974855">
        <w:rPr>
          <w:b/>
        </w:rPr>
        <w:t>Discounts Available:</w:t>
      </w:r>
    </w:p>
    <w:p w14:paraId="78C49934" w14:textId="5E0DC972" w:rsidR="00974855" w:rsidRDefault="00974855" w:rsidP="00F82852">
      <w:pPr>
        <w:pStyle w:val="ListParagraph"/>
        <w:numPr>
          <w:ilvl w:val="0"/>
          <w:numId w:val="1"/>
        </w:numPr>
      </w:pPr>
      <w:r>
        <w:t>Medical &amp; Dental Resident discounts available</w:t>
      </w:r>
      <w:r w:rsidR="006A61C0">
        <w:t xml:space="preserve"> (20</w:t>
      </w:r>
      <w:r w:rsidR="00857AC5">
        <w:t>-25</w:t>
      </w:r>
      <w:r w:rsidR="006A61C0">
        <w:t>% medical &amp; dental specialist, 10% general dentist)</w:t>
      </w:r>
    </w:p>
    <w:p w14:paraId="5236CF45" w14:textId="62F106DD" w:rsidR="00974855" w:rsidRDefault="00974855" w:rsidP="00F82852">
      <w:pPr>
        <w:pStyle w:val="ListParagraph"/>
        <w:numPr>
          <w:ilvl w:val="0"/>
          <w:numId w:val="1"/>
        </w:numPr>
      </w:pPr>
      <w:r>
        <w:t>Multi life Discounts available for 3+ lives with common employer or associations with same occupations</w:t>
      </w:r>
    </w:p>
    <w:p w14:paraId="53A12BD1" w14:textId="57A31A14" w:rsidR="00974855" w:rsidRDefault="00974855" w:rsidP="00F82852">
      <w:pPr>
        <w:pStyle w:val="ListParagraph"/>
        <w:numPr>
          <w:ilvl w:val="0"/>
          <w:numId w:val="1"/>
        </w:numPr>
      </w:pPr>
      <w:r>
        <w:t xml:space="preserve">Combo life/di discounts </w:t>
      </w:r>
    </w:p>
    <w:p w14:paraId="272C4B08" w14:textId="1F242694" w:rsidR="00974855" w:rsidRDefault="00974855" w:rsidP="00F82852">
      <w:pPr>
        <w:pStyle w:val="ListParagraph"/>
        <w:numPr>
          <w:ilvl w:val="0"/>
          <w:numId w:val="1"/>
        </w:numPr>
      </w:pPr>
      <w:r>
        <w:t>Preferred Occupation discounts</w:t>
      </w:r>
      <w:r w:rsidR="006A61C0">
        <w:t xml:space="preserve"> </w:t>
      </w:r>
    </w:p>
    <w:p w14:paraId="7BD28063" w14:textId="0FF17485" w:rsidR="00974855" w:rsidRDefault="00974855" w:rsidP="00F82852">
      <w:pPr>
        <w:pStyle w:val="ListParagraph"/>
        <w:numPr>
          <w:ilvl w:val="0"/>
          <w:numId w:val="1"/>
        </w:numPr>
      </w:pPr>
      <w:r>
        <w:t>Multi Product discounts</w:t>
      </w:r>
    </w:p>
    <w:p w14:paraId="6044CD35" w14:textId="0240E2E2" w:rsidR="00974855" w:rsidRDefault="00257F97" w:rsidP="00857AC5">
      <w:pPr>
        <w:pStyle w:val="ListParagraph"/>
        <w:numPr>
          <w:ilvl w:val="0"/>
          <w:numId w:val="1"/>
        </w:numPr>
      </w:pPr>
      <w:r>
        <w:t>Medical Facility affiliation discounts</w:t>
      </w:r>
    </w:p>
    <w:p w14:paraId="743E2D37" w14:textId="06678B25" w:rsidR="00974855" w:rsidRDefault="00974855">
      <w:proofErr w:type="spellStart"/>
      <w:proofErr w:type="gramStart"/>
      <w:r w:rsidRPr="00F82852">
        <w:rPr>
          <w:b/>
          <w:sz w:val="24"/>
          <w:szCs w:val="24"/>
        </w:rPr>
        <w:t>Non standard</w:t>
      </w:r>
      <w:proofErr w:type="spellEnd"/>
      <w:proofErr w:type="gramEnd"/>
      <w:r>
        <w:t xml:space="preserve"> – high risk cases, including declines from other carriers</w:t>
      </w:r>
    </w:p>
    <w:p w14:paraId="07D6EC49" w14:textId="437E2A5E" w:rsidR="00974855" w:rsidRPr="00F82852" w:rsidRDefault="00974855">
      <w:pPr>
        <w:rPr>
          <w:b/>
          <w:sz w:val="24"/>
          <w:szCs w:val="24"/>
        </w:rPr>
      </w:pPr>
      <w:r w:rsidRPr="00F82852">
        <w:rPr>
          <w:b/>
          <w:sz w:val="24"/>
          <w:szCs w:val="24"/>
        </w:rPr>
        <w:t>Guarantee Issue programs available for the following:</w:t>
      </w:r>
    </w:p>
    <w:p w14:paraId="5A2C3163" w14:textId="761B513E" w:rsidR="00974855" w:rsidRDefault="00974855" w:rsidP="00F82852">
      <w:pPr>
        <w:pStyle w:val="ListParagraph"/>
        <w:numPr>
          <w:ilvl w:val="0"/>
          <w:numId w:val="2"/>
        </w:numPr>
      </w:pPr>
      <w:r>
        <w:t>Medical GME Resident Programs</w:t>
      </w:r>
    </w:p>
    <w:p w14:paraId="1108B601" w14:textId="7998BF7F" w:rsidR="00974855" w:rsidRDefault="00974855" w:rsidP="00F82852">
      <w:pPr>
        <w:pStyle w:val="ListParagraph"/>
        <w:numPr>
          <w:ilvl w:val="0"/>
          <w:numId w:val="2"/>
        </w:numPr>
      </w:pPr>
      <w:r>
        <w:t>Medical Groups (MD &amp; DO)</w:t>
      </w:r>
    </w:p>
    <w:p w14:paraId="73F766D7" w14:textId="46EA018D" w:rsidR="00F82852" w:rsidRDefault="00F82852" w:rsidP="00F82852">
      <w:pPr>
        <w:pStyle w:val="ListParagraph"/>
        <w:numPr>
          <w:ilvl w:val="0"/>
          <w:numId w:val="2"/>
        </w:numPr>
      </w:pPr>
      <w:r>
        <w:t>White/Gray collar professions</w:t>
      </w:r>
    </w:p>
    <w:p w14:paraId="7CDAE04E" w14:textId="7CCA6107" w:rsidR="00974855" w:rsidRDefault="00974855" w:rsidP="00F82852">
      <w:pPr>
        <w:pStyle w:val="ListParagraph"/>
        <w:numPr>
          <w:ilvl w:val="0"/>
          <w:numId w:val="2"/>
        </w:numPr>
      </w:pPr>
      <w:r>
        <w:t xml:space="preserve">Specialty Dental Groups (DDS and Specialist) </w:t>
      </w:r>
    </w:p>
    <w:p w14:paraId="04909868" w14:textId="531A596B" w:rsidR="00F82852" w:rsidRDefault="00F82852" w:rsidP="00F82852">
      <w:pPr>
        <w:pStyle w:val="ListParagraph"/>
        <w:numPr>
          <w:ilvl w:val="0"/>
          <w:numId w:val="2"/>
        </w:numPr>
      </w:pPr>
      <w:r>
        <w:t xml:space="preserve">Executive Carve Out </w:t>
      </w:r>
    </w:p>
    <w:p w14:paraId="14BFDB34" w14:textId="5D7D87DF" w:rsidR="00F82852" w:rsidRDefault="00F82852" w:rsidP="00F82852">
      <w:pPr>
        <w:pStyle w:val="ListParagraph"/>
        <w:numPr>
          <w:ilvl w:val="0"/>
          <w:numId w:val="2"/>
        </w:numPr>
      </w:pPr>
      <w:r>
        <w:t>Supplemental IDI with Group LTD</w:t>
      </w:r>
    </w:p>
    <w:p w14:paraId="44AB4E1F" w14:textId="2412E15B" w:rsidR="00F82852" w:rsidRPr="00F82852" w:rsidRDefault="00F82852" w:rsidP="00F82852">
      <w:pPr>
        <w:rPr>
          <w:b/>
        </w:rPr>
      </w:pPr>
      <w:r w:rsidRPr="00F82852">
        <w:rPr>
          <w:b/>
        </w:rPr>
        <w:t>Special Programs for:</w:t>
      </w:r>
    </w:p>
    <w:p w14:paraId="37E2889B" w14:textId="3A09A0D1" w:rsidR="00F82852" w:rsidRDefault="00F82852" w:rsidP="00F82852">
      <w:pPr>
        <w:pStyle w:val="ListParagraph"/>
        <w:numPr>
          <w:ilvl w:val="0"/>
          <w:numId w:val="3"/>
        </w:numPr>
      </w:pPr>
      <w:r>
        <w:t>High Limit Protection</w:t>
      </w:r>
    </w:p>
    <w:p w14:paraId="1E6B4F97" w14:textId="71386E7C" w:rsidR="00F82852" w:rsidRDefault="00F82852" w:rsidP="00F82852">
      <w:pPr>
        <w:pStyle w:val="ListParagraph"/>
        <w:numPr>
          <w:ilvl w:val="0"/>
          <w:numId w:val="3"/>
        </w:numPr>
      </w:pPr>
      <w:r>
        <w:t>Professional Athletes</w:t>
      </w:r>
    </w:p>
    <w:p w14:paraId="1CF37D2A" w14:textId="481A3440" w:rsidR="00F82852" w:rsidRDefault="00F82852" w:rsidP="00F82852">
      <w:pPr>
        <w:pStyle w:val="ListParagraph"/>
        <w:numPr>
          <w:ilvl w:val="0"/>
          <w:numId w:val="3"/>
        </w:numPr>
      </w:pPr>
      <w:r>
        <w:t>Commercial Pilots including loss of license</w:t>
      </w:r>
    </w:p>
    <w:p w14:paraId="3053662D" w14:textId="35A2436C" w:rsidR="00F82852" w:rsidRDefault="00F82852" w:rsidP="00F82852">
      <w:pPr>
        <w:pStyle w:val="ListParagraph"/>
        <w:numPr>
          <w:ilvl w:val="0"/>
          <w:numId w:val="3"/>
        </w:numPr>
      </w:pPr>
      <w:r>
        <w:t xml:space="preserve">Lump Sum Payments </w:t>
      </w:r>
      <w:r w:rsidR="00257F97">
        <w:t>up to $2m based on income &amp; occupation for total disability and NOT subject to I &amp; P</w:t>
      </w:r>
    </w:p>
    <w:p w14:paraId="5F2031E6" w14:textId="77777777" w:rsidR="00F82852" w:rsidRDefault="00F82852" w:rsidP="00F82852"/>
    <w:p w14:paraId="4ED530D5" w14:textId="4AA3B318" w:rsidR="00F82852" w:rsidRPr="00BC2286" w:rsidRDefault="006A61C0" w:rsidP="00F82852">
      <w:pPr>
        <w:rPr>
          <w:b/>
          <w:sz w:val="28"/>
          <w:szCs w:val="28"/>
        </w:rPr>
      </w:pPr>
      <w:r w:rsidRPr="00BC2286">
        <w:rPr>
          <w:b/>
          <w:sz w:val="28"/>
          <w:szCs w:val="28"/>
        </w:rPr>
        <w:t>Business Owner Income Protection Opportunities</w:t>
      </w:r>
    </w:p>
    <w:p w14:paraId="24AFAE35" w14:textId="12E6099C" w:rsidR="006A61C0" w:rsidRPr="00BC2286" w:rsidRDefault="006A61C0" w:rsidP="00BC228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C2286">
        <w:rPr>
          <w:sz w:val="24"/>
          <w:szCs w:val="24"/>
        </w:rPr>
        <w:t>Business Overhead Expense Coverage</w:t>
      </w:r>
      <w:r w:rsidR="00BC2286">
        <w:rPr>
          <w:sz w:val="24"/>
          <w:szCs w:val="24"/>
        </w:rPr>
        <w:t xml:space="preserve"> </w:t>
      </w:r>
    </w:p>
    <w:p w14:paraId="749B6308" w14:textId="388C4FD1" w:rsidR="006A61C0" w:rsidRPr="00BC2286" w:rsidRDefault="006A61C0" w:rsidP="00BC228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C2286">
        <w:rPr>
          <w:sz w:val="24"/>
          <w:szCs w:val="24"/>
        </w:rPr>
        <w:t>Business Loan Disability Coverage</w:t>
      </w:r>
    </w:p>
    <w:p w14:paraId="79DED2A0" w14:textId="5FC2C465" w:rsidR="006A61C0" w:rsidRPr="00BC2286" w:rsidRDefault="006A61C0" w:rsidP="00BC228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C2286">
        <w:rPr>
          <w:sz w:val="24"/>
          <w:szCs w:val="24"/>
        </w:rPr>
        <w:t>Business Buy/Sell Disability Coverage</w:t>
      </w:r>
    </w:p>
    <w:p w14:paraId="4DF53DA5" w14:textId="391CFF8C" w:rsidR="006A61C0" w:rsidRPr="00BC2286" w:rsidRDefault="006A61C0" w:rsidP="00BC2286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BC2286">
        <w:rPr>
          <w:sz w:val="24"/>
          <w:szCs w:val="24"/>
        </w:rPr>
        <w:t>Key Man Protection</w:t>
      </w:r>
    </w:p>
    <w:p w14:paraId="48DE9BB5" w14:textId="14F91B70" w:rsidR="00BC2286" w:rsidRPr="00857AC5" w:rsidRDefault="00BC2286" w:rsidP="00F82852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857AC5">
        <w:rPr>
          <w:sz w:val="24"/>
          <w:szCs w:val="24"/>
        </w:rPr>
        <w:t>Qualified Sick Pay Plans</w:t>
      </w:r>
      <w:r w:rsidR="00857AC5" w:rsidRPr="00857AC5">
        <w:rPr>
          <w:sz w:val="24"/>
          <w:szCs w:val="24"/>
        </w:rPr>
        <w:t xml:space="preserve"> </w:t>
      </w:r>
    </w:p>
    <w:p w14:paraId="2356DD97" w14:textId="3F697507" w:rsidR="00974855" w:rsidRDefault="00BC2286">
      <w:r>
        <w:rPr>
          <w:b/>
          <w:sz w:val="24"/>
          <w:szCs w:val="24"/>
        </w:rPr>
        <w:t>Business Valuations</w:t>
      </w:r>
      <w:r w:rsidR="00857AC5">
        <w:rPr>
          <w:b/>
          <w:sz w:val="24"/>
          <w:szCs w:val="24"/>
        </w:rPr>
        <w:t xml:space="preserve"> available if $3m in gross revenue</w:t>
      </w:r>
      <w:bookmarkStart w:id="0" w:name="_GoBack"/>
      <w:bookmarkEnd w:id="0"/>
    </w:p>
    <w:p w14:paraId="7AC62066" w14:textId="77777777" w:rsidR="00974855" w:rsidRDefault="00974855"/>
    <w:sectPr w:rsidR="00974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25D88"/>
    <w:multiLevelType w:val="hybridMultilevel"/>
    <w:tmpl w:val="CEE6E1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A5831"/>
    <w:multiLevelType w:val="hybridMultilevel"/>
    <w:tmpl w:val="42529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945C3"/>
    <w:multiLevelType w:val="hybridMultilevel"/>
    <w:tmpl w:val="354607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71A4E"/>
    <w:multiLevelType w:val="hybridMultilevel"/>
    <w:tmpl w:val="AE7447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55"/>
    <w:rsid w:val="00257F97"/>
    <w:rsid w:val="006A61C0"/>
    <w:rsid w:val="00857AC5"/>
    <w:rsid w:val="008A7127"/>
    <w:rsid w:val="00974855"/>
    <w:rsid w:val="00A45DCA"/>
    <w:rsid w:val="00BC2286"/>
    <w:rsid w:val="00F8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A487"/>
  <w15:chartTrackingRefBased/>
  <w15:docId w15:val="{2A3EF57B-DD4E-427E-AD02-C5964BC8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Morrison</dc:creator>
  <cp:keywords/>
  <dc:description/>
  <cp:lastModifiedBy>Melina Morrison</cp:lastModifiedBy>
  <cp:revision>3</cp:revision>
  <dcterms:created xsi:type="dcterms:W3CDTF">2019-04-09T03:46:00Z</dcterms:created>
  <dcterms:modified xsi:type="dcterms:W3CDTF">2019-06-12T17:11:00Z</dcterms:modified>
</cp:coreProperties>
</file>